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ECB" w:rsidRPr="00F073FA" w:rsidRDefault="000F7ECB" w:rsidP="000F7ECB">
      <w:pPr>
        <w:pStyle w:val="Kopfzeile"/>
        <w:tabs>
          <w:tab w:val="right" w:pos="9498"/>
        </w:tabs>
        <w:rPr>
          <w:rFonts w:cs="Arial"/>
          <w:bCs/>
          <w:sz w:val="22"/>
        </w:rPr>
      </w:pPr>
      <w:r w:rsidRPr="00F073FA">
        <w:rPr>
          <w:rFonts w:cs="Arial"/>
          <w:bCs/>
          <w:sz w:val="22"/>
        </w:rPr>
        <w:t>3GPP TSG-</w:t>
      </w:r>
      <w:r w:rsidR="0095218E" w:rsidRPr="00F073FA">
        <w:rPr>
          <w:rFonts w:cs="Arial"/>
          <w:bCs/>
          <w:sz w:val="22"/>
        </w:rPr>
        <w:t>SA4</w:t>
      </w:r>
      <w:r w:rsidRPr="00F073FA">
        <w:rPr>
          <w:rFonts w:cs="Arial"/>
          <w:bCs/>
          <w:sz w:val="22"/>
        </w:rPr>
        <w:t xml:space="preserve"> Meeting #</w:t>
      </w:r>
      <w:r w:rsidR="0095218E" w:rsidRPr="00F073FA">
        <w:rPr>
          <w:rFonts w:cs="Arial"/>
          <w:bCs/>
          <w:sz w:val="22"/>
        </w:rPr>
        <w:t>105</w:t>
      </w:r>
      <w:r w:rsidRPr="00F073FA">
        <w:rPr>
          <w:rFonts w:cs="Arial"/>
          <w:bCs/>
          <w:sz w:val="22"/>
        </w:rPr>
        <w:tab/>
        <w:t xml:space="preserve">Tdoc </w:t>
      </w:r>
      <w:r w:rsidR="0095218E" w:rsidRPr="00F073FA">
        <w:rPr>
          <w:rFonts w:cs="Arial"/>
          <w:bCs/>
          <w:sz w:val="22"/>
        </w:rPr>
        <w:t>S4-19</w:t>
      </w:r>
      <w:r w:rsidR="001D4742" w:rsidRPr="00F073FA">
        <w:rPr>
          <w:rFonts w:cs="Arial"/>
          <w:bCs/>
          <w:sz w:val="22"/>
        </w:rPr>
        <w:t>0979</w:t>
      </w:r>
    </w:p>
    <w:p w:rsidR="000F7ECB" w:rsidRPr="00F073FA" w:rsidRDefault="0095218E" w:rsidP="000F7ECB">
      <w:pPr>
        <w:pStyle w:val="Kopfzeile"/>
        <w:tabs>
          <w:tab w:val="right" w:pos="9639"/>
        </w:tabs>
        <w:rPr>
          <w:rFonts w:cs="Arial"/>
          <w:bCs/>
          <w:sz w:val="22"/>
        </w:rPr>
      </w:pPr>
      <w:r w:rsidRPr="00F073FA">
        <w:rPr>
          <w:rFonts w:cs="Arial"/>
          <w:bCs/>
          <w:sz w:val="22"/>
        </w:rPr>
        <w:t>Ljubljana</w:t>
      </w:r>
      <w:r w:rsidR="000F7ECB" w:rsidRPr="00F073FA">
        <w:rPr>
          <w:rFonts w:cs="Arial"/>
          <w:bCs/>
          <w:sz w:val="22"/>
        </w:rPr>
        <w:t xml:space="preserve">, </w:t>
      </w:r>
      <w:r w:rsidRPr="00F073FA">
        <w:rPr>
          <w:rFonts w:cs="Arial"/>
          <w:bCs/>
          <w:sz w:val="22"/>
        </w:rPr>
        <w:t>Slovenia</w:t>
      </w:r>
      <w:r w:rsidR="000F7ECB" w:rsidRPr="00F073FA">
        <w:rPr>
          <w:rFonts w:cs="Arial"/>
          <w:bCs/>
          <w:sz w:val="22"/>
        </w:rPr>
        <w:t xml:space="preserve">, </w:t>
      </w:r>
      <w:r w:rsidRPr="00F073FA">
        <w:rPr>
          <w:rFonts w:cs="Arial"/>
          <w:bCs/>
          <w:sz w:val="22"/>
        </w:rPr>
        <w:t>Aug 12-16 2019</w:t>
      </w:r>
      <w:r w:rsidR="000F7ECB" w:rsidRPr="00F073FA">
        <w:rPr>
          <w:rFonts w:cs="Arial"/>
          <w:bCs/>
          <w:sz w:val="22"/>
        </w:rPr>
        <w:br/>
      </w:r>
      <w:r w:rsidR="000F7ECB" w:rsidRPr="00F073FA">
        <w:rPr>
          <w:rFonts w:cs="Arial"/>
          <w:bCs/>
          <w:sz w:val="22"/>
        </w:rPr>
        <w:br/>
      </w:r>
    </w:p>
    <w:p w:rsidR="000F7ECB" w:rsidRPr="00F073FA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073FA">
        <w:rPr>
          <w:rFonts w:ascii="Arial" w:hAnsi="Arial" w:cs="Arial"/>
          <w:b/>
        </w:rPr>
        <w:t>Title:</w:t>
      </w:r>
      <w:r w:rsidRPr="00F073FA">
        <w:rPr>
          <w:rFonts w:ascii="Arial" w:hAnsi="Arial" w:cs="Arial"/>
          <w:b/>
        </w:rPr>
        <w:tab/>
        <w:t xml:space="preserve">Presentation </w:t>
      </w:r>
      <w:r w:rsidR="00222D66" w:rsidRPr="00F073FA">
        <w:rPr>
          <w:rFonts w:ascii="Arial" w:hAnsi="Arial" w:cs="Arial"/>
          <w:b/>
        </w:rPr>
        <w:t>to TSG</w:t>
      </w:r>
      <w:r w:rsidR="00F073FA" w:rsidRPr="00F073FA">
        <w:rPr>
          <w:rFonts w:ascii="Arial" w:hAnsi="Arial" w:cs="Arial"/>
          <w:b/>
        </w:rPr>
        <w:t xml:space="preserve"> of</w:t>
      </w:r>
      <w:r w:rsidR="00F073FA">
        <w:rPr>
          <w:rFonts w:ascii="Arial" w:hAnsi="Arial" w:cs="Arial"/>
          <w:b/>
        </w:rPr>
        <w:t xml:space="preserve"> </w:t>
      </w:r>
      <w:r w:rsidR="0095218E" w:rsidRPr="00F073FA">
        <w:rPr>
          <w:rFonts w:ascii="Arial" w:hAnsi="Arial" w:cs="Arial"/>
          <w:b/>
        </w:rPr>
        <w:t>TR 26</w:t>
      </w:r>
      <w:r w:rsidR="00222D66" w:rsidRPr="00F073FA">
        <w:rPr>
          <w:rFonts w:ascii="Arial" w:hAnsi="Arial" w:cs="Arial"/>
          <w:b/>
        </w:rPr>
        <w:t>.</w:t>
      </w:r>
      <w:r w:rsidR="0095218E" w:rsidRPr="00F073FA">
        <w:rPr>
          <w:rFonts w:ascii="Arial" w:hAnsi="Arial" w:cs="Arial"/>
          <w:b/>
        </w:rPr>
        <w:t>921</w:t>
      </w:r>
      <w:r w:rsidR="00F073FA">
        <w:rPr>
          <w:rFonts w:ascii="Arial" w:hAnsi="Arial" w:cs="Arial"/>
          <w:b/>
        </w:rPr>
        <w:t>:</w:t>
      </w:r>
      <w:r w:rsidR="00F073FA">
        <w:rPr>
          <w:rFonts w:ascii="Arial" w:hAnsi="Arial" w:cs="Arial"/>
          <w:b/>
        </w:rPr>
        <w:br/>
      </w:r>
      <w:r w:rsidR="00F073FA" w:rsidRPr="00F073FA">
        <w:rPr>
          <w:rFonts w:ascii="Arial" w:hAnsi="Arial" w:cs="Arial"/>
          <w:b/>
        </w:rPr>
        <w:t>Investigations on ambient noise reproduction systems for acoustic testing of terminals</w:t>
      </w:r>
      <w:r w:rsidR="00F073FA" w:rsidRPr="00F073FA">
        <w:rPr>
          <w:rFonts w:ascii="Arial" w:hAnsi="Arial" w:cs="Arial"/>
          <w:b/>
        </w:rPr>
        <w:t xml:space="preserve">, </w:t>
      </w:r>
      <w:r w:rsidR="00222D66" w:rsidRPr="00F073FA">
        <w:rPr>
          <w:rFonts w:ascii="Arial" w:hAnsi="Arial" w:cs="Arial"/>
          <w:b/>
        </w:rPr>
        <w:t xml:space="preserve">Version </w:t>
      </w:r>
      <w:r w:rsidR="001817B9" w:rsidRPr="00F073FA">
        <w:rPr>
          <w:rFonts w:ascii="Arial" w:hAnsi="Arial" w:cs="Arial"/>
          <w:b/>
        </w:rPr>
        <w:t>1</w:t>
      </w:r>
      <w:r w:rsidR="0095218E" w:rsidRPr="00F073FA">
        <w:rPr>
          <w:rFonts w:ascii="Arial" w:hAnsi="Arial" w:cs="Arial"/>
          <w:b/>
        </w:rPr>
        <w:t>.</w:t>
      </w:r>
      <w:r w:rsidR="001817B9" w:rsidRPr="00F073FA">
        <w:rPr>
          <w:rFonts w:ascii="Arial" w:hAnsi="Arial" w:cs="Arial"/>
          <w:b/>
        </w:rPr>
        <w:t>0</w:t>
      </w:r>
      <w:r w:rsidR="0095218E" w:rsidRPr="00F073FA">
        <w:rPr>
          <w:rFonts w:ascii="Arial" w:hAnsi="Arial" w:cs="Arial"/>
          <w:b/>
        </w:rPr>
        <w:t>.0</w:t>
      </w:r>
      <w:r w:rsidR="00222D66" w:rsidRPr="00F073FA">
        <w:rPr>
          <w:rFonts w:ascii="Arial" w:hAnsi="Arial" w:cs="Arial"/>
          <w:b/>
        </w:rPr>
        <w:br/>
      </w:r>
    </w:p>
    <w:p w:rsidR="002B09A1" w:rsidRPr="00F073FA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073FA">
        <w:rPr>
          <w:rFonts w:ascii="Arial" w:hAnsi="Arial" w:cs="Arial"/>
          <w:b/>
        </w:rPr>
        <w:t>Source:</w:t>
      </w:r>
      <w:r w:rsidRPr="00F073FA">
        <w:rPr>
          <w:rFonts w:ascii="Arial" w:hAnsi="Arial" w:cs="Arial"/>
          <w:b/>
        </w:rPr>
        <w:tab/>
      </w:r>
      <w:r w:rsidR="0095218E" w:rsidRPr="00F073FA">
        <w:rPr>
          <w:rFonts w:ascii="Arial" w:hAnsi="Arial" w:cs="Arial"/>
          <w:b/>
        </w:rPr>
        <w:t>SA WG4</w:t>
      </w:r>
      <w:r w:rsidR="00201520" w:rsidRPr="00F073FA">
        <w:rPr>
          <w:rFonts w:ascii="Arial" w:hAnsi="Arial" w:cs="Arial"/>
          <w:b/>
        </w:rPr>
        <w:br/>
      </w:r>
    </w:p>
    <w:p w:rsidR="00222D66" w:rsidRPr="00F073FA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073FA">
        <w:rPr>
          <w:rFonts w:ascii="Arial" w:hAnsi="Arial" w:cs="Arial"/>
          <w:b/>
        </w:rPr>
        <w:t>Document for:</w:t>
      </w:r>
      <w:r w:rsidRPr="00F073FA">
        <w:rPr>
          <w:rFonts w:ascii="Arial" w:hAnsi="Arial" w:cs="Arial"/>
          <w:b/>
        </w:rPr>
        <w:tab/>
        <w:t>Information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45428D" w:rsidRDefault="00A5587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The technical report </w:t>
      </w:r>
      <w:r w:rsidRPr="00A5587D">
        <w:rPr>
          <w:color w:val="0000FF"/>
          <w:sz w:val="24"/>
        </w:rPr>
        <w:t xml:space="preserve">provides a collection of investigations on aspects of </w:t>
      </w:r>
      <w:r>
        <w:rPr>
          <w:color w:val="0000FF"/>
          <w:sz w:val="24"/>
        </w:rPr>
        <w:t xml:space="preserve">acoustic </w:t>
      </w:r>
      <w:r w:rsidRPr="00A5587D">
        <w:rPr>
          <w:color w:val="0000FF"/>
          <w:sz w:val="24"/>
        </w:rPr>
        <w:t>UE performance in the presence of ambient noise</w:t>
      </w:r>
      <w:r>
        <w:rPr>
          <w:color w:val="0000FF"/>
          <w:sz w:val="24"/>
        </w:rPr>
        <w:t>, which are</w:t>
      </w:r>
      <w:r w:rsidRPr="00A5587D">
        <w:rPr>
          <w:color w:val="0000FF"/>
          <w:sz w:val="24"/>
        </w:rPr>
        <w:t xml:space="preserve"> related to the 3GPP terminal testing specifications TS 26.132 and performance requirements per TS 26.131.</w:t>
      </w:r>
      <w:r>
        <w:rPr>
          <w:color w:val="0000FF"/>
          <w:sz w:val="24"/>
        </w:rPr>
        <w:t xml:space="preserve"> Descriptions and results of round robin tests conducted with UE devices in handset and handheld hands-free mode are included.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>TSG</w:t>
      </w:r>
      <w:r w:rsidR="0095218E">
        <w:rPr>
          <w:b/>
          <w:color w:val="0000FF"/>
          <w:sz w:val="24"/>
        </w:rPr>
        <w:t xml:space="preserve"> SA</w:t>
      </w:r>
      <w:r>
        <w:rPr>
          <w:b/>
          <w:sz w:val="24"/>
        </w:rPr>
        <w:t>:</w:t>
      </w:r>
    </w:p>
    <w:p w:rsidR="0045428D" w:rsidRDefault="001D4742">
      <w:pPr>
        <w:tabs>
          <w:tab w:val="left" w:pos="3119"/>
        </w:tabs>
        <w:rPr>
          <w:color w:val="0000FF"/>
          <w:sz w:val="24"/>
        </w:rPr>
      </w:pPr>
      <w:r w:rsidRPr="001D4742">
        <w:rPr>
          <w:color w:val="0000FF"/>
          <w:sz w:val="24"/>
        </w:rPr>
        <w:t>This is the first presentation to TSG SA.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9B29AF" w:rsidRDefault="009B29AF">
      <w:pPr>
        <w:tabs>
          <w:tab w:val="left" w:pos="3119"/>
        </w:tabs>
        <w:rPr>
          <w:color w:val="0000FF"/>
          <w:sz w:val="24"/>
        </w:rPr>
      </w:pPr>
      <w:r w:rsidRPr="009B29AF">
        <w:rPr>
          <w:color w:val="0000FF"/>
          <w:sz w:val="24"/>
        </w:rPr>
        <w:t xml:space="preserve">Final results of round robin test with devices </w:t>
      </w:r>
      <w:r w:rsidR="00F073FA">
        <w:rPr>
          <w:color w:val="0000FF"/>
          <w:sz w:val="24"/>
        </w:rPr>
        <w:t xml:space="preserve">in handset mode </w:t>
      </w:r>
      <w:bookmarkStart w:id="0" w:name="_GoBack"/>
      <w:bookmarkEnd w:id="0"/>
      <w:r w:rsidRPr="009B29AF">
        <w:rPr>
          <w:color w:val="0000FF"/>
          <w:sz w:val="24"/>
        </w:rPr>
        <w:t>are still missing, as well as an overall conclusion on ambient noise testing in handset mode.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Default="0095218E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None.</w:t>
      </w:r>
    </w:p>
    <w:p w:rsidR="0095218E" w:rsidRDefault="0095218E">
      <w:pPr>
        <w:tabs>
          <w:tab w:val="left" w:pos="3119"/>
        </w:tabs>
        <w:rPr>
          <w:color w:val="0000FF"/>
          <w:sz w:val="24"/>
        </w:rPr>
      </w:pPr>
    </w:p>
    <w:sectPr w:rsidR="0095218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817B9"/>
    <w:rsid w:val="001D4742"/>
    <w:rsid w:val="00201520"/>
    <w:rsid w:val="00222D66"/>
    <w:rsid w:val="002B09A1"/>
    <w:rsid w:val="0045428D"/>
    <w:rsid w:val="0095218E"/>
    <w:rsid w:val="009B29AF"/>
    <w:rsid w:val="009B7D6F"/>
    <w:rsid w:val="00A54C19"/>
    <w:rsid w:val="00A5587D"/>
    <w:rsid w:val="00CC358C"/>
    <w:rsid w:val="00DC278D"/>
    <w:rsid w:val="00F0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23CCE2"/>
  <w15:chartTrackingRefBased/>
  <w15:docId w15:val="{1D691557-A66E-4410-8704-0F69D2061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val="en-GB" w:eastAsia="ko-KR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autoRedefine/>
    <w:semiHidden/>
    <w:pPr>
      <w:spacing w:before="180"/>
      <w:ind w:left="2693" w:hanging="2693"/>
    </w:pPr>
    <w:rPr>
      <w:b/>
    </w:rPr>
  </w:style>
  <w:style w:type="paragraph" w:styleId="Verzeichnis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Verzeichnis5">
    <w:name w:val="toc 5"/>
    <w:basedOn w:val="Verzeichnis4"/>
    <w:autoRedefine/>
    <w:semiHidden/>
    <w:pPr>
      <w:ind w:left="1701" w:hanging="1701"/>
    </w:pPr>
  </w:style>
  <w:style w:type="paragraph" w:styleId="Verzeichnis4">
    <w:name w:val="toc 4"/>
    <w:basedOn w:val="Verzeichnis3"/>
    <w:autoRedefine/>
    <w:semiHidden/>
    <w:pPr>
      <w:ind w:left="1418" w:hanging="1418"/>
    </w:pPr>
  </w:style>
  <w:style w:type="paragraph" w:styleId="Verzeichnis3">
    <w:name w:val="toc 3"/>
    <w:basedOn w:val="Verzeichnis2"/>
    <w:autoRedefine/>
    <w:semiHidden/>
    <w:pPr>
      <w:ind w:left="1134" w:hanging="1134"/>
    </w:pPr>
  </w:style>
  <w:style w:type="paragraph" w:styleId="Verzeichnis2">
    <w:name w:val="toc 2"/>
    <w:basedOn w:val="Verzeichnis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Standard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autoRedefine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autoRedefine/>
    <w:semiHidden/>
    <w:pPr>
      <w:ind w:left="1985" w:hanging="1985"/>
    </w:pPr>
  </w:style>
  <w:style w:type="paragraph" w:styleId="Verzeichnis7">
    <w:name w:val="toc 7"/>
    <w:basedOn w:val="Verzeichnis6"/>
    <w:next w:val="Standard"/>
    <w:autoRedefine/>
    <w:semiHidden/>
    <w:pPr>
      <w:ind w:left="2268" w:hanging="2268"/>
    </w:pPr>
  </w:style>
  <w:style w:type="paragraph" w:styleId="Aufzhlungszeichen2">
    <w:name w:val="List Bullet 2"/>
    <w:basedOn w:val="Aufzhlungszeichen"/>
    <w:autoRedefine/>
    <w:pPr>
      <w:ind w:left="851"/>
    </w:pPr>
  </w:style>
  <w:style w:type="paragraph" w:styleId="Aufzhlungszeichen3">
    <w:name w:val="List Bullet 3"/>
    <w:basedOn w:val="Aufzhlungszeichen2"/>
    <w:autoRedefine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autoRedefine/>
  </w:style>
  <w:style w:type="paragraph" w:styleId="Aufzhlungszeichen4">
    <w:name w:val="List Bullet 4"/>
    <w:basedOn w:val="Aufzhlungszeichen3"/>
    <w:autoRedefine/>
    <w:pPr>
      <w:ind w:left="1418"/>
    </w:pPr>
  </w:style>
  <w:style w:type="paragraph" w:styleId="Aufzhlungszeichen5">
    <w:name w:val="List Bullet 5"/>
    <w:basedOn w:val="Aufzhlungszeichen4"/>
    <w:autoRedefine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KopfzeileZchn">
    <w:name w:val="Kopfzeile Zchn"/>
    <w:link w:val="Kopfzeile"/>
    <w:rsid w:val="000F7ECB"/>
    <w:rPr>
      <w:rFonts w:ascii="Arial" w:hAnsi="Arial"/>
      <w:b/>
      <w:noProof/>
      <w:sz w:val="18"/>
      <w:lang w:eastAsia="ko-KR"/>
    </w:rPr>
  </w:style>
  <w:style w:type="paragraph" w:styleId="Kommentartext">
    <w:name w:val="annotation text"/>
    <w:basedOn w:val="Standard"/>
    <w:link w:val="KommentartextZchn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rsid w:val="000F7ECB"/>
    <w:rPr>
      <w:rFonts w:ascii="Arial" w:hAnsi="Arial"/>
      <w:lang w:eastAsia="en-US"/>
    </w:rPr>
  </w:style>
  <w:style w:type="character" w:styleId="Kommentarzeichen">
    <w:name w:val="annotation reference"/>
    <w:rsid w:val="000F7ECB"/>
    <w:rPr>
      <w:sz w:val="16"/>
    </w:rPr>
  </w:style>
  <w:style w:type="paragraph" w:styleId="Sprechblasentext">
    <w:name w:val="Balloon Text"/>
    <w:basedOn w:val="Standard"/>
    <w:link w:val="SprechblasentextZchn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.Reimes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Reimes, Jan</cp:lastModifiedBy>
  <cp:revision>9</cp:revision>
  <dcterms:created xsi:type="dcterms:W3CDTF">2019-08-13T08:27:00Z</dcterms:created>
  <dcterms:modified xsi:type="dcterms:W3CDTF">2019-08-14T09:57:00Z</dcterms:modified>
</cp:coreProperties>
</file>